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Rule="auto"/>
        <w:rPr/>
      </w:pPr>
      <w:r w:rsidDel="00000000" w:rsidR="00000000" w:rsidRPr="00000000">
        <w:rPr>
          <w:rtl w:val="0"/>
        </w:rPr>
        <w:t xml:space="preserve">OBAG Cycle 4 County Program San Francisco </w:t>
      </w:r>
      <w:r w:rsidDel="00000000" w:rsidR="00000000" w:rsidRPr="00000000">
        <w:rPr>
          <w:rtl w:val="0"/>
        </w:rPr>
        <w:t xml:space="preserve">Supplemental </w:t>
      </w:r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02">
      <w:pPr>
        <w:pStyle w:val="Heading2"/>
        <w:spacing w:after="200" w:before="200" w:lineRule="auto"/>
        <w:rPr/>
      </w:pPr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Agencies applying for San Francisco One Bay Area Grant (OBAG 4) County Program funds must submit the following Supplemental Application Form, covering San Francisco-specific project evaluation criteria, as part of a complete application package by July 7, 2026. Additional information on the OBAG Cycle 4 County program is available on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San Francisco County Transportation Authority website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200" w:lineRule="auto"/>
        <w:rPr/>
      </w:pPr>
      <w:r w:rsidDel="00000000" w:rsidR="00000000" w:rsidRPr="00000000">
        <w:rPr>
          <w:rtl w:val="0"/>
        </w:rPr>
        <w:t xml:space="preserve">San Francisco Supplemental Project Evaluation Criteria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Eligibility</w:t>
            </w:r>
          </w:p>
          <w:p w:rsidR="00000000" w:rsidDel="00000000" w:rsidP="00000000" w:rsidRDefault="00000000" w:rsidRPr="00000000" w14:paraId="00000006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Confirm San Francisco County eligibility requirements.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243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Project is consistent with the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San Francisco Transportation Plan 2050</w:t>
              </w:r>
            </w:hyperlink>
            <w:r w:rsidDel="00000000" w:rsidR="00000000" w:rsidRPr="00000000">
              <w:rPr>
                <w:rtl w:val="0"/>
              </w:rPr>
              <w:t xml:space="preserve"> or 2050+ update.</w:t>
            </w:r>
          </w:p>
          <w:p w:rsidR="00000000" w:rsidDel="00000000" w:rsidP="00000000" w:rsidRDefault="00000000" w:rsidRPr="00000000" w14:paraId="00000008">
            <w:pPr>
              <w:ind w:left="243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Total requested award amount is $500,000 or more.</w:t>
            </w:r>
          </w:p>
        </w:tc>
      </w:tr>
    </w:tbl>
    <w:p w:rsidR="00000000" w:rsidDel="00000000" w:rsidP="00000000" w:rsidRDefault="00000000" w:rsidRPr="00000000" w14:paraId="00000009">
      <w:pPr>
        <w:pStyle w:val="Heading2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bookmarkStart w:colFirst="0" w:colLast="0" w:name="_heading=h.vki13wb0kz26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Sponsor Project Priority Order</w:t>
            </w:r>
          </w:p>
          <w:p w:rsidR="00000000" w:rsidDel="00000000" w:rsidP="00000000" w:rsidRDefault="00000000" w:rsidRPr="00000000" w14:paraId="0000000B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If you are submitting more than one application, please indicate the priority of this project (e.g. 2nd priority out of 4 applications).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krpn5a3ajjce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Increase Safety</w:t>
            </w:r>
          </w:p>
          <w:p w:rsidR="00000000" w:rsidDel="00000000" w:rsidP="00000000" w:rsidRDefault="00000000" w:rsidRPr="00000000" w14:paraId="0000000F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Briefly describe how the project addresses corridors on the </w:t>
            </w:r>
            <w:hyperlink r:id="rId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High Injury Network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 or other locations with a known safety issue, if applicable. Include supporting data as an attachment to the project application if needed.</w:t>
            </w:r>
          </w:p>
        </w:tc>
      </w:tr>
      <w:tr>
        <w:trPr>
          <w:cantSplit w:val="0"/>
          <w:trHeight w:val="37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24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heading=h.3s0b88eht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Improve Transit Reliability and Accessibility</w:t>
            </w:r>
          </w:p>
          <w:p w:rsidR="00000000" w:rsidDel="00000000" w:rsidP="00000000" w:rsidRDefault="00000000" w:rsidRPr="00000000" w14:paraId="0000001C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Describe how the project increases transit accessibility, reliability, and connectivity (e.g. stop improvements, transit stop consolidation and/or relocation, transit signal priority, traffic signal upgrades, travel information improvements, wayfinding signs, bicycle parking, and improved connections to regional transit), and how the project supports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existing or proposed rapid transit network or rail. Indicate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whether the project is identified in transit performance plans or programs such as the </w:t>
            </w:r>
            <w:hyperlink r:id="rId1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San Francisco Municipal Transportation Agency’s Muni Forward program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.</w:t>
            </w:r>
          </w:p>
        </w:tc>
      </w:tr>
      <w:tr>
        <w:trPr>
          <w:cantSplit w:val="0"/>
          <w:trHeight w:val="243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heading=h.asmidb1n8f2c" w:id="3"/>
      <w:bookmarkEnd w:id="3"/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Improve Access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to Schools, Senior Centers, and Other Community Sites</w:t>
            </w:r>
          </w:p>
          <w:p w:rsidR="00000000" w:rsidDel="00000000" w:rsidP="00000000" w:rsidRDefault="00000000" w:rsidRPr="00000000" w14:paraId="00000020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Describe how the project improves access to schools, senior centers,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community centers, afterschool care facilities, parks,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and/or other community sites and destinations. Include a map of the project location in relation to relevant community sites as an attachment to the project application.</w:t>
            </w:r>
          </w:p>
        </w:tc>
      </w:tr>
      <w:tr>
        <w:trPr>
          <w:cantSplit w:val="0"/>
          <w:trHeight w:val="30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heading=h.f92a8tfagxa9" w:id="4"/>
      <w:bookmarkEnd w:id="4"/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Construction Coordination</w:t>
            </w:r>
          </w:p>
          <w:p w:rsidR="00000000" w:rsidDel="00000000" w:rsidP="00000000" w:rsidRDefault="00000000" w:rsidRPr="00000000" w14:paraId="00000024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Identify if the project is or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will be coordinated with other construction projects to mitigate construction impacts and/or achieve cost savings. Clearly identify the related improvements, describe the scope, and provide a timeline for major milestones for coordination.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4mvjjrrdisqf" w:id="5"/>
      <w:bookmarkEnd w:id="5"/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Limited Funding Options</w:t>
            </w:r>
          </w:p>
          <w:p w:rsidR="00000000" w:rsidDel="00000000" w:rsidP="00000000" w:rsidRDefault="00000000" w:rsidRPr="00000000" w14:paraId="00000028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Indicate the project’s eligibility and competitiveness for other funding options:</w:t>
            </w:r>
          </w:p>
        </w:tc>
      </w:tr>
      <w:tr>
        <w:trPr>
          <w:cantSplit w:val="0"/>
          <w:trHeight w:val="268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243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Project is eligible and competes well for other fund 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243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Project is ineligible or completes poorly for other discretionary fund sources  (explain)</w:t>
            </w:r>
          </w:p>
          <w:p w:rsidR="00000000" w:rsidDel="00000000" w:rsidP="00000000" w:rsidRDefault="00000000" w:rsidRPr="00000000" w14:paraId="0000002B">
            <w:pPr>
              <w:ind w:left="243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Other ___ (explain)</w:t>
            </w:r>
          </w:p>
          <w:p w:rsidR="00000000" w:rsidDel="00000000" w:rsidP="00000000" w:rsidRDefault="00000000" w:rsidRPr="00000000" w14:paraId="0000002C">
            <w:pPr>
              <w:ind w:left="243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heading=h.onivzlxvau72" w:id="6"/>
      <w:bookmarkEnd w:id="6"/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One Bay Area Grant Cycle 4 (OBAG 4) County Program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-21515</wp:posOffset>
          </wp:positionH>
          <wp:positionV relativeFrom="paragraph">
            <wp:posOffset>-1269</wp:posOffset>
          </wp:positionV>
          <wp:extent cx="1275080" cy="346710"/>
          <wp:effectExtent b="0" l="0" r="0" t="0"/>
          <wp:wrapSquare wrapText="bothSides" distB="0" distT="0" distL="114300" distR="114300"/>
          <wp:docPr id="9774608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45" l="0" r="0" t="1345"/>
                  <a:stretch>
                    <a:fillRect/>
                  </a:stretch>
                </pic:blipFill>
                <pic:spPr>
                  <a:xfrm>
                    <a:off x="0" y="0"/>
                    <a:ext cx="1275080" cy="3467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  <w:t xml:space="preserve">San Francisco Supplemental Application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40" w:lineRule="auto"/>
      <w:jc w:val="center"/>
    </w:pPr>
    <w:rPr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bCs w:val="1"/>
      <w:color w:val="2e75b5"/>
      <w:sz w:val="24"/>
      <w:szCs w:val="24"/>
    </w:rPr>
  </w:style>
  <w:style w:type="paragraph" w:styleId="Heading3">
    <w:name w:val="heading 3"/>
    <w:basedOn w:val="Normal"/>
    <w:next w:val="Normal"/>
    <w:pPr/>
    <w:rPr>
      <w:b w:val="1"/>
      <w:bCs w:val="1"/>
    </w:rPr>
  </w:style>
  <w:style w:type="paragraph" w:styleId="Heading4">
    <w:name w:val="heading 4"/>
    <w:basedOn w:val="Normal"/>
    <w:next w:val="Normal"/>
    <w:pPr/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6729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6729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6729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86756"/>
    <w:rPr>
      <w:b w:val="1"/>
      <w:bCs w:val="1"/>
      <w:color w:val="2f5496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5673C5"/>
    <w:rPr>
      <w:b w:val="1"/>
      <w:bCs w:val="1"/>
      <w:color w:val="2e74b5" w:themeColor="accent5" w:themeShade="0000BF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987464"/>
    <w:rPr>
      <w:b w:val="1"/>
      <w:bCs w:val="1"/>
    </w:rPr>
  </w:style>
  <w:style w:type="character" w:styleId="Heading4Char" w:customStyle="1">
    <w:name w:val="Heading 4 Char"/>
    <w:basedOn w:val="DefaultParagraphFont"/>
    <w:link w:val="Heading4"/>
    <w:uiPriority w:val="9"/>
    <w:rsid w:val="00987464"/>
    <w:rPr>
      <w:i w:val="1"/>
      <w:iCs w:val="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6729F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6729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6729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6729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6729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6729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6729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6729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6729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6729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6729F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6729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729F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6729F"/>
    <w:rPr>
      <w:b w:val="1"/>
      <w:bCs w:val="1"/>
      <w:smallCaps w:val="1"/>
      <w:color w:val="2f5496" w:themeColor="accent1" w:themeShade="0000BF"/>
      <w:spacing w:val="5"/>
    </w:rPr>
  </w:style>
  <w:style w:type="paragraph" w:styleId="CommentText">
    <w:name w:val="annotation text"/>
    <w:basedOn w:val="Normal"/>
    <w:link w:val="CommentTextChar"/>
    <w:uiPriority w:val="99"/>
    <w:unhideWhenUsed w:val="1"/>
    <w:rsid w:val="007F330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F33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F330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C6719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7195"/>
  </w:style>
  <w:style w:type="paragraph" w:styleId="Footer">
    <w:name w:val="footer"/>
    <w:basedOn w:val="Normal"/>
    <w:link w:val="FooterChar"/>
    <w:uiPriority w:val="99"/>
    <w:unhideWhenUsed w:val="1"/>
    <w:rsid w:val="00C6719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7195"/>
  </w:style>
  <w:style w:type="table" w:styleId="TableGrid">
    <w:name w:val="Table Grid"/>
    <w:basedOn w:val="TableNormal"/>
    <w:uiPriority w:val="59"/>
    <w:rsid w:val="00C67195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Revision">
    <w:name w:val="Revision"/>
    <w:hidden w:val="1"/>
    <w:uiPriority w:val="99"/>
    <w:semiHidden w:val="1"/>
    <w:rsid w:val="003C48BA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863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86310"/>
    <w:rPr>
      <w:b w:val="1"/>
      <w:bCs w:val="1"/>
      <w:sz w:val="20"/>
      <w:szCs w:val="20"/>
    </w:rPr>
  </w:style>
  <w:style w:type="character" w:styleId="Mention">
    <w:name w:val="Mention"/>
    <w:basedOn w:val="DefaultParagraphFont"/>
    <w:uiPriority w:val="99"/>
    <w:unhideWhenUsed w:val="1"/>
    <w:rsid w:val="0058331B"/>
    <w:rPr>
      <w:color w:val="2b579a"/>
      <w:shd w:color="auto" w:fill="e1dfdd" w:val="clear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A342F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A34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2A342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2A342F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2A34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2A342F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1F2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F2887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6D0AFF"/>
    <w:rPr>
      <w:color w:val="666666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064F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sfmta.com/projects/muni-forward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ata.sfgov.org/Health-and-Social-Services/Map-of-2024-High-Injury-Network/je98-scwe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fcta.org/obag4" TargetMode="External"/><Relationship Id="rId8" Type="http://schemas.openxmlformats.org/officeDocument/2006/relationships/hyperlink" Target="https://www.sfcta.org/projects/san-francisco-transportation-plan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eEWRYsNJO6yNiKA2bfVBRgJlw==">CgMxLjAyDmgudmtpMTN3YjBrejI2Mg5oLmtycG41YTNhampjZTIMaC4zczBiODhlaHR6Mg5oLmFzbWlkYjFuOGYyYzIOaC5mOTJhOHRmYWd4YTkyDmguNG12ampycmRpc3FmMg5oLm9uaXZ6bHh2YXU3MjgAciExTkdEcy13WFNPZUJKTGlHLWNDekd4OE9yaUdQVnR4SEE=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2026-03-06T23:07:00Z</dcterms:created>
  <dc:creator>Thomas Arndt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0x0101004373CDE0E04326478D223F0DC6BF7A2F</vt:lpwstr>
  </property>
  <property fmtid="{D5CDD505-2E9C-101B-9397-08002B2CF9AE}" pid="3" name="MediaServiceImageTags">
    <vt:lpwstr/>
  </property>
</Properties>
</file>